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3D" w:rsidRDefault="00FD7BA4" w:rsidP="00FD7B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BA4">
        <w:rPr>
          <w:rFonts w:ascii="Times New Roman" w:hAnsi="Times New Roman" w:cs="Times New Roman"/>
          <w:b/>
          <w:sz w:val="28"/>
          <w:szCs w:val="28"/>
        </w:rPr>
        <w:t>Пояснительная записка к презентации</w:t>
      </w:r>
    </w:p>
    <w:p w:rsidR="00FD7BA4" w:rsidRPr="00FD7BA4" w:rsidRDefault="00FD7BA4" w:rsidP="00FD7B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8222"/>
      </w:tblGrid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№ слайда</w:t>
            </w:r>
          </w:p>
        </w:tc>
        <w:tc>
          <w:tcPr>
            <w:tcW w:w="8222" w:type="dxa"/>
          </w:tcPr>
          <w:p w:rsidR="00FD7BA4" w:rsidRDefault="00FD7BA4" w:rsidP="00521D3D">
            <w:pPr>
              <w:ind w:right="-4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7BA4" w:rsidRDefault="00FD7BA4" w:rsidP="00FD7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BA4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 к слайдам</w:t>
            </w:r>
          </w:p>
          <w:p w:rsidR="00FD7BA4" w:rsidRPr="00FD7BA4" w:rsidRDefault="00FD7BA4" w:rsidP="00521D3D">
            <w:pPr>
              <w:ind w:hanging="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Ребенок не сосуд, который нужно заполнить, а факел, который нужно зажечь». Слова гениального мыслителя Франсуа Рабле сегодня как никогда актуальны. 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Если раньше, в традиционной школе целью образования было дать знания, и чем больше, тем лучше, то в современный  век </w:t>
            </w:r>
            <w:r w:rsidRPr="00D01E9F">
              <w:rPr>
                <w:rFonts w:ascii="Times New Roman" w:hAnsi="Times New Roman" w:cs="Times New Roman"/>
                <w:sz w:val="24"/>
                <w:szCs w:val="24"/>
              </w:rPr>
              <w:t>обилия информации и электроники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этого явно недостаточно. Чтобы стать успешным человеком,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 есть функционально-грамотной личностью,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уметь строить коммуникативные связи, планировать свою деятельность,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рефлексировать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ее и, конечно, обладать необходимыми знаниями. Поэтому  ФГОС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направлены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прежде всего на новый результат -  развитие личности учащегося на основе освоения способов деятельности, где знание становится средством, а не целью. Поэтому главным в профессиональной деятельности для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меня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сегодня становится вопрос: «Как получить этот новый образовательный результат?» 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Чтобы получить ответ на основной вопрос, нужно обратиться к трем составляющим образовательного процесса: цели (каков будет результат обучения на выходе из школы), содержанию (чему я буду учить), технологиям, методам и приемам (как я буду учить).  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2C0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В ФГОС </w:t>
            </w:r>
            <w:r w:rsidRPr="00D01E9F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ООО</w:t>
            </w:r>
            <w:r>
              <w:rPr>
                <w:rFonts w:ascii="Times New Roman" w:eastAsia="+mn-ea" w:hAnsi="Times New Roman" w:cs="Times New Roman"/>
                <w:color w:val="FF0000"/>
                <w:kern w:val="24"/>
                <w:sz w:val="24"/>
                <w:szCs w:val="24"/>
              </w:rPr>
              <w:t xml:space="preserve"> </w:t>
            </w:r>
            <w:r w:rsidRPr="008F2C0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дан портрет </w:t>
            </w:r>
            <w:r w:rsidRPr="00D01E9F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выпускника</w:t>
            </w:r>
            <w:r w:rsidRPr="009D190E">
              <w:rPr>
                <w:rFonts w:ascii="Times New Roman" w:eastAsia="+mn-ea" w:hAnsi="Times New Roman" w:cs="Times New Roman"/>
                <w:color w:val="FF0000"/>
                <w:kern w:val="24"/>
                <w:sz w:val="24"/>
                <w:szCs w:val="24"/>
              </w:rPr>
              <w:t xml:space="preserve"> </w:t>
            </w:r>
            <w:r w:rsidRPr="008F2C0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школы: </w:t>
            </w:r>
            <w:r>
              <w:rPr>
                <w:rStyle w:val="apple-converted-space"/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A05C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(...) 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любящий свой край и своё Отечество,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(...) 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осознающий и принимающий ценности человеческой жизни,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 и заинтересованно познающий мир,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умеющий учиться и применять полученные знания на практике,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соизмеряющий свои поступки с нравственными ценностями,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умеющий сотрудничать для достижения общих результатов,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1A05C6">
              <w:rPr>
                <w:rStyle w:val="dash041e005f0431005f044b005f0447005f043d005f044b005f0439005f005fchar1char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выполняющий правила здорового </w:t>
            </w:r>
            <w:r w:rsidRPr="001A05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образа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...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)» </w:t>
            </w:r>
            <w:r w:rsidRPr="008F2C0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Поэтому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новый стандарт нацелен не только на предметные результаты (знания, умения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, навыки), но и провозглашает важность формирования универсальных учебных действий:</w:t>
            </w:r>
            <w:r w:rsidRPr="008F2C03">
              <w:rPr>
                <w:rFonts w:ascii="Times New Roman" w:eastAsia="+mn-ea" w:hAnsi="Times New Roman" w:cs="Times New Roman"/>
                <w:b/>
                <w:bCs/>
                <w:color w:val="FF9900"/>
                <w:kern w:val="24"/>
                <w:sz w:val="24"/>
                <w:szCs w:val="24"/>
              </w:rPr>
              <w:t xml:space="preserve"> </w:t>
            </w:r>
            <w:r w:rsidRPr="008F2C03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регулятивных, которые</w:t>
            </w:r>
            <w:r w:rsidRPr="008F2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обеспечивают </w:t>
            </w:r>
            <w:r w:rsidRPr="00914EAE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организацию</w:t>
            </w:r>
            <w:r w:rsidRPr="00914EAE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чебной деятельности, т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, планирование, прогнозирование, контроль,  коррекцию и оценку; </w:t>
            </w:r>
            <w:r w:rsidRPr="008F2C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познавательных , связанных с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поиском и преобразованием информации, установлением связей и отношений;  </w:t>
            </w:r>
            <w:r w:rsidRPr="008F2C03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личностных, ориентированных на</w:t>
            </w:r>
            <w:r w:rsidRPr="008F2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4EAE">
              <w:rPr>
                <w:rFonts w:ascii="Times New Roman" w:hAnsi="Times New Roman" w:cs="Times New Roman"/>
                <w:iCs/>
                <w:sz w:val="24"/>
                <w:szCs w:val="24"/>
              </w:rPr>
              <w:t>ценностно</w:t>
            </w:r>
            <w:r w:rsidRPr="00914EAE">
              <w:rPr>
                <w:rFonts w:ascii="Times New Roman" w:hAnsi="Times New Roman" w:cs="Times New Roman"/>
                <w:sz w:val="24"/>
                <w:szCs w:val="24"/>
              </w:rPr>
              <w:t>-смысловую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ориентацию учащихся (поступок – нравственная норма); </w:t>
            </w:r>
            <w:r w:rsidRPr="008F2C03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коммуникативных, обеспечивающих</w:t>
            </w:r>
            <w:r w:rsidRPr="008F2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ориентацию учащихся на позиции партнеров по общению или деятельности.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B83038"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, 6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Далее нужно определиться, чему я буду учить. При помощи только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ЗУНов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универсальным учебным действиям не научишь. Ребенок не сосуд, который надо наполнить! Знание не передается, знание выращивается в процессе собственного труда, а трудом для школьника является его образовательная деятельность. Поэтому учить нужно способам этой деятельности. Не случайно в основу новых стандартов положен именно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системно-деятельностный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подход к обучению.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83038"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, 8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На мой взгляд, ответ на вопрос «как учить» является самым трудным, поскольку связан с адекватным выбором технологий, методов и приемов организации образовательной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как учителя, так и обучающихся.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Анализируя  документы ФГОС, я пришла к выводу, что основные положения стандартов второго поколения соответствуют идеям Образовательной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«Школа 2100, реализующей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проблемно-диалогического обучения, которая позволяет учащимся самостоятельно открывать знания; технологию продуктивного чтения. Такие приемы работы с текстом, как диалог с автором и комментированное чтение позволяют   прочитать скрытый авторский смысл. Ученики на каждом уроке встречаются с различными  видами информации, которые помогают им проникнуть в ту или иную науку, сферу окружающего мира.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ежде необходимо  вычитать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важное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, раскодировать и доб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иться точности понимания текста, другими словами, найти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концептуальную информацию</w:t>
            </w:r>
            <w:r w:rsidR="00B830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Третья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 учебных успехов учащихся создает комфортные условия на уроках, так как включает каждого ученика в процесс оценки собственной деятельности. Эта технология помогает  ребятам анализировать  результат своей работы, оценивать, что получается хорошо,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что требует особого внимания. 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B83038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Остановимся подробнее на каждой технологии. Проблемно-диалогическая технология позволяет учащимся самостоятельно открывать знания. Учитель сначала посредством диалога (побуждающего или подводящего) помогает ученикам поставить учебную проблему, т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сформулировать тему урока или вопрос для исследования. Затем ученики самостоятельно формулируют цель урока, планируют свою деятельность. После этого учитель посредством диалога (побуждающего или подводящего)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организует поиск решения, то есть «открытие» знания школьниками. При этом достигается подлинное понимание материала учениками, ибо нельзя не понимать то, до чего додумался сам. Главное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еимущество проблемного диалога </w:t>
            </w:r>
            <w:r w:rsidR="00B830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детей в открытии знаний и соответствие структуры урока алгоритму решения проблем в жизни.</w:t>
            </w:r>
            <w:r w:rsidRPr="008F2C0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10, 11</w:t>
            </w:r>
          </w:p>
        </w:tc>
        <w:tc>
          <w:tcPr>
            <w:tcW w:w="8222" w:type="dxa"/>
          </w:tcPr>
          <w:p w:rsidR="00FD7BA4" w:rsidRPr="00FD7BA4" w:rsidRDefault="00FD7BA4" w:rsidP="00B83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Проблемно-диалогические методы обучения универсальны, но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то же время имеют определенную предметную специфику, наиболее ярко выраженную  у побуждающего диалога,  который представляет собой сочетание приема создания проблемной ситуации и специальных вопросов, стимулирующих учеников к осознанию противоречия и формулированию учебной проблемы. Эмоциональное переживание возникает у школьников именно при столкновении с противоречием. Далее приведены примеры моделирования проблемной ситуации на уроках русского языка и литературы</w:t>
            </w:r>
            <w:r w:rsidR="00B830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222" w:type="dxa"/>
          </w:tcPr>
          <w:p w:rsidR="00FD7BA4" w:rsidRPr="00FD7BA4" w:rsidRDefault="00FD7BA4" w:rsidP="00892FC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Проблемный диалог способствует развитию всех групп УУД. </w:t>
            </w:r>
            <w:r w:rsidR="00892FC7">
              <w:rPr>
                <w:rFonts w:ascii="Times New Roman" w:hAnsi="Times New Roman" w:cs="Times New Roman"/>
                <w:sz w:val="24"/>
                <w:szCs w:val="24"/>
              </w:rPr>
              <w:t xml:space="preserve">Попадая в проблемную ситуацию, ученик понимает границу между знанием и незнанием, решая проблему, учится работать с информацией, классифицировать, сравнивать, таким </w:t>
            </w:r>
            <w:proofErr w:type="gramStart"/>
            <w:r w:rsidR="00892FC7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="00892FC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развиваются познавательные умения.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Работая по алгоритму каждый день, ребенок приучается планировать свои действия, а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прежде всего – регулятивные умения. Доказывая свою точку зрения, принимая или отвергая другую, школьники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учатся договариваться, развивая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умения. Для оценки информации или ее отбора надо вспоминать,  что известно по той или иной проблеме, о том или ином понятии – это система развития познавательных умений. В случае если приходится разбираться в системе нравственных ценностей – это развитие личностных умений.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222" w:type="dxa"/>
          </w:tcPr>
          <w:p w:rsidR="00FD7BA4" w:rsidRPr="00FD7BA4" w:rsidRDefault="00FD7BA4" w:rsidP="00892FC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Каждый текст содержит три вида информации: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. Все три вида информации в тексте между собой тесно взаимосвязаны. И зрелый читатель способен выделить, вычитать все три вида информации, а вот начинающего читателя этому надо учить, задавая для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этого вопросы: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фактуального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303AA">
              <w:rPr>
                <w:rFonts w:ascii="Times New Roman" w:hAnsi="Times New Roman" w:cs="Times New Roman"/>
                <w:sz w:val="24"/>
                <w:szCs w:val="24"/>
              </w:rPr>
              <w:t>подтекстового</w:t>
            </w:r>
            <w:proofErr w:type="spellEnd"/>
            <w:r w:rsidR="003303AA">
              <w:rPr>
                <w:rFonts w:ascii="Times New Roman" w:hAnsi="Times New Roman" w:cs="Times New Roman"/>
                <w:sz w:val="24"/>
                <w:szCs w:val="24"/>
              </w:rPr>
              <w:t xml:space="preserve"> и концептуального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характера. Эти задачи решает технология формирования правильного типа читательской деятельности. Читая текст в рамках любого предмета, мы строим работу с текстом в три этапа: до чтения, во время чтения и после чтения. У каждого этапа работы с текстом своя задача, соответственно разные действия читателя и использование разных видов чтения.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8222" w:type="dxa"/>
          </w:tcPr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1 этап: работа с текстом до чтения: анализ информации, сопровождающей текст (заголовок, автор, иллюстрации)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Рассмотрим это на примере анализа рассказа М. Зощенко «Глупая история» Сначала организовываем диалог:</w:t>
            </w:r>
          </w:p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- Какую историю можно назвать глупой?</w:t>
            </w:r>
          </w:p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А какие рассказы обычно пишет М.Зощенко? </w:t>
            </w:r>
          </w:p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Что можно ожидать от его произведения?</w:t>
            </w:r>
          </w:p>
          <w:p w:rsidR="00FD7BA4" w:rsidRPr="008F2C03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Отвечая на эти вопросы, школьники уже получают общее представление о содержании текста, появляется внутренняя мотивация к чтению (это интересно, удивительно, странно… – нужно прочитать).</w:t>
            </w:r>
          </w:p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2 этап: работа во время чтения: чтение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(самостоятельное, комбинированное, комментированное – в зависимости от цели чтения)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начальном этапе работы небольшой текст можно промаркировать.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 подсказывает, где нужно остановиться и прокомментировать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или задать вопросы автору.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этом этапе происходит первичное восприятие текста (проверка предположений о его содержании), понимание текста через диалог с автором во время вторичного чтения всего произведения или его фрагмента:</w:t>
            </w:r>
          </w:p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Какая глупая история произошла? Почему глупая?</w:t>
            </w:r>
          </w:p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Почему, когда мама одела Петю, он упал?</w:t>
            </w:r>
          </w:p>
          <w:p w:rsidR="00FD7BA4" w:rsidRPr="008F2C03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во время чтения – очень важный этап, так как именно от него зависит концептуальное понимание прочитанного. </w:t>
            </w:r>
          </w:p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работа с текстом после чтения. У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читель задает вопросы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фактуального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подтекстового</w:t>
            </w:r>
            <w:proofErr w:type="spell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и концептуального характера. </w:t>
            </w:r>
          </w:p>
          <w:p w:rsidR="00FD7BA4" w:rsidRPr="00871845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845">
              <w:rPr>
                <w:rFonts w:ascii="Times New Roman" w:hAnsi="Times New Roman" w:cs="Times New Roman"/>
                <w:sz w:val="24"/>
                <w:szCs w:val="24"/>
              </w:rPr>
              <w:t>О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этот текст?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Фактуальная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</w:t>
            </w:r>
            <w:r w:rsidRPr="008718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7BA4" w:rsidRPr="00871845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845">
              <w:rPr>
                <w:rFonts w:ascii="Times New Roman" w:hAnsi="Times New Roman" w:cs="Times New Roman"/>
                <w:sz w:val="24"/>
                <w:szCs w:val="24"/>
              </w:rPr>
              <w:t>Что можете сказать о Пете, о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ме, взрослых?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Подтекстовая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</w:t>
            </w:r>
            <w:r w:rsidRPr="008718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845">
              <w:rPr>
                <w:rFonts w:ascii="Times New Roman" w:hAnsi="Times New Roman" w:cs="Times New Roman"/>
                <w:sz w:val="24"/>
                <w:szCs w:val="24"/>
              </w:rPr>
              <w:t>Какими мыслями хотел с нами поделиться автор? Почему он так назвал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рассказ? (Концептуальная информация</w:t>
            </w:r>
            <w:r w:rsidRPr="008718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222" w:type="dxa"/>
          </w:tcPr>
          <w:p w:rsidR="00FD7BA4" w:rsidRPr="00FD7BA4" w:rsidRDefault="00FD7BA4" w:rsidP="00266B8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Место для чтения текста есть на уроке в каждом предмете. Важно понять согласно теме урока, какова цель чтения текста, сколько времени потребуется на данный этап. Поэтому учителю </w:t>
            </w:r>
            <w:proofErr w:type="gramStart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proofErr w:type="gramEnd"/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сначала подготовить текст для продуктивного чтения на уроке.</w:t>
            </w:r>
            <w:r w:rsidR="003303AA">
              <w:rPr>
                <w:rFonts w:ascii="Times New Roman" w:hAnsi="Times New Roman" w:cs="Times New Roman"/>
                <w:sz w:val="24"/>
                <w:szCs w:val="24"/>
              </w:rPr>
              <w:t xml:space="preserve"> Для этого, во-первых, нужно</w:t>
            </w:r>
            <w:r w:rsidR="003303AA" w:rsidRPr="003303AA"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 xml:space="preserve"> </w:t>
            </w:r>
            <w:r w:rsidR="003303AA">
              <w:rPr>
                <w:rFonts w:ascii="Times New Roman" w:hAnsi="Times New Roman" w:cs="Times New Roman"/>
                <w:sz w:val="24"/>
                <w:szCs w:val="24"/>
              </w:rPr>
              <w:t>выделить</w:t>
            </w:r>
            <w:r w:rsidR="003303AA" w:rsidRPr="003303AA">
              <w:rPr>
                <w:rFonts w:ascii="Times New Roman" w:hAnsi="Times New Roman" w:cs="Times New Roman"/>
                <w:sz w:val="24"/>
                <w:szCs w:val="24"/>
              </w:rPr>
              <w:t xml:space="preserve"> в нем </w:t>
            </w:r>
            <w:proofErr w:type="spellStart"/>
            <w:r w:rsidR="003303AA" w:rsidRPr="003303AA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="003303AA" w:rsidRPr="0033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303AA" w:rsidRPr="003303AA">
              <w:rPr>
                <w:rFonts w:ascii="Times New Roman" w:hAnsi="Times New Roman" w:cs="Times New Roman"/>
                <w:sz w:val="24"/>
                <w:szCs w:val="24"/>
              </w:rPr>
              <w:t>подтексто</w:t>
            </w:r>
            <w:r w:rsidR="003303AA">
              <w:rPr>
                <w:rFonts w:ascii="Times New Roman" w:hAnsi="Times New Roman" w:cs="Times New Roman"/>
                <w:sz w:val="24"/>
                <w:szCs w:val="24"/>
              </w:rPr>
              <w:t>вую</w:t>
            </w:r>
            <w:proofErr w:type="spellEnd"/>
            <w:r w:rsidR="003303AA">
              <w:rPr>
                <w:rFonts w:ascii="Times New Roman" w:hAnsi="Times New Roman" w:cs="Times New Roman"/>
                <w:sz w:val="24"/>
                <w:szCs w:val="24"/>
              </w:rPr>
              <w:t xml:space="preserve"> и концептуальную информацию,</w:t>
            </w:r>
            <w:r w:rsidR="00266B8F">
              <w:rPr>
                <w:rFonts w:ascii="Times New Roman" w:hAnsi="Times New Roman" w:cs="Times New Roman"/>
                <w:sz w:val="24"/>
                <w:szCs w:val="24"/>
              </w:rPr>
              <w:t xml:space="preserve"> во-в</w:t>
            </w:r>
            <w:r w:rsidR="003303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66B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3AA">
              <w:rPr>
                <w:rFonts w:ascii="Times New Roman" w:hAnsi="Times New Roman" w:cs="Times New Roman"/>
                <w:sz w:val="24"/>
                <w:szCs w:val="24"/>
              </w:rPr>
              <w:t>рых, определить роль текста на уроке (параграф, правило, эпизод художественного произведения и</w:t>
            </w:r>
            <w:r w:rsidR="00266B8F">
              <w:rPr>
                <w:rFonts w:ascii="Times New Roman" w:hAnsi="Times New Roman" w:cs="Times New Roman"/>
                <w:sz w:val="24"/>
                <w:szCs w:val="24"/>
              </w:rPr>
              <w:t xml:space="preserve"> цель чтения</w:t>
            </w:r>
            <w:r w:rsidR="003303AA">
              <w:rPr>
                <w:rFonts w:ascii="Times New Roman" w:hAnsi="Times New Roman" w:cs="Times New Roman"/>
                <w:sz w:val="24"/>
                <w:szCs w:val="24"/>
              </w:rPr>
              <w:t>), в-третьих, проанализировать фоновую информацию о тексте (заглавие, иллюстрации, выделенные ключевые слова) и составить задания для работы с текстом до чтения. Далее нужно продумать работу по ходу чтения (словарная работа, вопросы автору, прогнозирование)</w:t>
            </w:r>
            <w:r w:rsidR="00266B8F">
              <w:rPr>
                <w:rFonts w:ascii="Times New Roman" w:hAnsi="Times New Roman" w:cs="Times New Roman"/>
                <w:sz w:val="24"/>
                <w:szCs w:val="24"/>
              </w:rPr>
              <w:t>. Результатом работы будет сформулированная основная мысль текста или выполненное продуктивное задание к тексту после чтения.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8222" w:type="dxa"/>
          </w:tcPr>
          <w:p w:rsidR="00FD7BA4" w:rsidRPr="00FD7BA4" w:rsidRDefault="00FD7BA4" w:rsidP="00266B8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Освоив алгоритм работы с текстом, открывая любой учебник, школьники будут применять этот способ деятельности. </w:t>
            </w:r>
            <w:r w:rsidR="00266B8F" w:rsidRPr="008F2C03">
              <w:rPr>
                <w:rFonts w:ascii="Times New Roman" w:hAnsi="Times New Roman" w:cs="Times New Roman"/>
                <w:sz w:val="24"/>
                <w:szCs w:val="24"/>
              </w:rPr>
              <w:t>Извлекая любую информацию,</w:t>
            </w:r>
            <w:r w:rsidR="00266B8F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интерпретируя ее, школьник</w:t>
            </w:r>
            <w:r w:rsidR="00266B8F"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 становится богаче интеллектуально.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 xml:space="preserve">Задавая вопросы автору и самому себе во время чтения, юный читатель учится общаться, развивая коммуникативные навыки. А оценивая поступки литературных героев с точки зрения нравственных норм и правил,  учится 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ситуации и характеры людей с подобными качествами в жизни.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Используемая в Образовательной системе «Школа 2100» технология оценивания учебных успехов предлагает проводить оценку на уроке так, как это происходит в жизни. Свою деятельность оценивает сам ученик, причем оценка дается в качественной форме.  Важнейшую роль в технологии оценки учебных успехов играет правило самооценки. Его применение позволяет научить каждого ученика алгоритму своей самооценки. Учеба становится комфортной, когда ученик четко понимает, что надо делать, и сам ставит себе отметку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руководствуясь критериями оценивания</w:t>
            </w:r>
            <w:r w:rsidRPr="008F2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8222" w:type="dxa"/>
          </w:tcPr>
          <w:p w:rsidR="00FD7BA4" w:rsidRPr="00FD7BA4" w:rsidRDefault="00FD7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в оценке всех образовательных результатов должны таблицы образовательных результатов: предметных,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личностных. Эти таблицы заполняются на основе выполненных диагностических, проверочных работ и наблюдений. Такие таблицы дают возможность сравнивать достижения конкретного ученика и выстраивать индивидуальную траекторию для ликвидации пробелов, что не может не сказаться на качестве обучения.</w:t>
            </w:r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8222" w:type="dxa"/>
          </w:tcPr>
          <w:p w:rsidR="00FD7BA4" w:rsidRP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задачи новой технологии -</w:t>
            </w:r>
            <w:r w:rsidRPr="00202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определять, как ученик овладевает 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ениями по использованию знании,</w:t>
            </w:r>
            <w:r w:rsidRPr="00202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есть насколько обучение соответствует современным целям образования; развивать у ученика умения самостоятельно оценивать результат своих действий, контролировать самого себя, находить и исправлять собственные ошибки; мотивировать ученика на успех, избавить его от страха перед школьным контролем и оцениванием, создать комфортную обстановку, сберечь психологическое здоровье детей.</w:t>
            </w:r>
            <w:proofErr w:type="gramEnd"/>
          </w:p>
        </w:tc>
      </w:tr>
      <w:tr w:rsidR="00FD7BA4" w:rsidRPr="00FD7BA4" w:rsidTr="00521D3D">
        <w:tc>
          <w:tcPr>
            <w:tcW w:w="1242" w:type="dxa"/>
          </w:tcPr>
          <w:p w:rsidR="00FD7BA4" w:rsidRPr="00521D3D" w:rsidRDefault="00FD7BA4" w:rsidP="0052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D3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222" w:type="dxa"/>
          </w:tcPr>
          <w:p w:rsidR="00FD7BA4" w:rsidRDefault="00FD7BA4" w:rsidP="00FD7BA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работаю по технологиям ОС «Школа 2100»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уже не один год. Не спорю, трудно было уйти от традиционного ведения урока, нужно было сломать в себе определенные стереотипы. Но, чтобы изменить кого-то,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прежде всего начать с себя. Сейчас, спустя пять лет, я вижу, как и чем отличаются дети, обучающиеся в системе по технологиям ОС «Школа 2100». Во-первых, они очень общительны,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незакомплексованы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не боятся каких-то новых ситуаций, не испытывают той тревожности перед выполнением контрольной работы, которую ощущают другие учащиеся. Работая в группах, они привыкли нести ответственность за результат групповой работы. Во-вторых, это творческие, активные  дети. Они с удовольствием участвуют в конкурсах, марафонах разного уровня. Планируют свою деятельность, поэтому успевают больше, чем другие дети. Умеют работать с информацией, которая присутствует на любом уроке, а в учебниках еще и в избытке: отбирают нужную, перерабатывают ее. В-третьих, эти ученики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толерантны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так как учатся не навязывать свою точку зрения, а аргументировано защищать ее.</w:t>
            </w:r>
          </w:p>
          <w:p w:rsidR="00521D3D" w:rsidRDefault="00F535C8" w:rsidP="00521D3D">
            <w:pPr>
              <w:pStyle w:val="a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 w:rsidRPr="00F5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результатов диагностических работ,</w:t>
            </w:r>
            <w:r w:rsidRPr="00F535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направленных на выявление </w:t>
            </w:r>
            <w:proofErr w:type="spellStart"/>
            <w:r w:rsidRPr="00F535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F535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личностных результатов, (созданы в ОС «Школа 2100»), позволяет сделать вывод, что применение </w:t>
            </w:r>
            <w:proofErr w:type="spellStart"/>
            <w:r w:rsidRPr="00F535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деятельностного</w:t>
            </w:r>
            <w:proofErr w:type="spellEnd"/>
            <w:r w:rsidRPr="00F535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подхода в обучении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позволяет сформировать УУД, от которых и зависит качество образования.</w:t>
            </w:r>
            <w:r w:rsidR="00521D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</w:p>
          <w:p w:rsidR="00FD7BA4" w:rsidRPr="00FD7BA4" w:rsidRDefault="00FD7BA4" w:rsidP="00521D3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ногое в применении перечисленных технологий уже освоено, что-то еще апробируется, но еще больше предстоит узнать, так как сегодня учитель имеет дело не только с новыми образовательными стандартами, но и с новым учеником, которому гораздо интереснее пройти новый уровень в компьютерной игре, чем прочитать страницу книги. Поэтому очень важно зажечь в ребенке тот факел знания, который отвлечет его от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новомодных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даст шанс впоследствии стать в жизни Человеком с большой буквы.. </w:t>
            </w:r>
          </w:p>
        </w:tc>
      </w:tr>
    </w:tbl>
    <w:p w:rsidR="00FD7BA4" w:rsidRPr="00FD7BA4" w:rsidRDefault="00FD7BA4" w:rsidP="00521D3D">
      <w:pPr>
        <w:rPr>
          <w:rFonts w:ascii="Times New Roman" w:hAnsi="Times New Roman" w:cs="Times New Roman"/>
          <w:sz w:val="24"/>
          <w:szCs w:val="24"/>
        </w:rPr>
      </w:pPr>
    </w:p>
    <w:sectPr w:rsidR="00FD7BA4" w:rsidRPr="00FD7BA4" w:rsidSect="00453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58A" w:rsidRDefault="0068158A" w:rsidP="00521D3D">
      <w:pPr>
        <w:spacing w:after="0" w:line="240" w:lineRule="auto"/>
      </w:pPr>
      <w:r>
        <w:separator/>
      </w:r>
    </w:p>
  </w:endnote>
  <w:endnote w:type="continuationSeparator" w:id="0">
    <w:p w:rsidR="0068158A" w:rsidRDefault="0068158A" w:rsidP="0052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58A" w:rsidRDefault="0068158A" w:rsidP="00521D3D">
      <w:pPr>
        <w:spacing w:after="0" w:line="240" w:lineRule="auto"/>
      </w:pPr>
      <w:r>
        <w:separator/>
      </w:r>
    </w:p>
  </w:footnote>
  <w:footnote w:type="continuationSeparator" w:id="0">
    <w:p w:rsidR="0068158A" w:rsidRDefault="0068158A" w:rsidP="00521D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BA4"/>
    <w:rsid w:val="00266B8F"/>
    <w:rsid w:val="003303AA"/>
    <w:rsid w:val="003A6197"/>
    <w:rsid w:val="00453A2C"/>
    <w:rsid w:val="00521D3D"/>
    <w:rsid w:val="0068158A"/>
    <w:rsid w:val="00892FC7"/>
    <w:rsid w:val="00A534B3"/>
    <w:rsid w:val="00B83038"/>
    <w:rsid w:val="00F535C8"/>
    <w:rsid w:val="00FD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2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D7BA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FD7BA4"/>
  </w:style>
  <w:style w:type="character" w:customStyle="1" w:styleId="dash041e005f0431005f044b005f0447005f043d005f044b005f0439005f005fchar1char1">
    <w:name w:val="dash041e005f0431005f044b005f0447005f043d005f044b005f0439005f005fchar1char1"/>
    <w:basedOn w:val="a0"/>
    <w:rsid w:val="00FD7BA4"/>
  </w:style>
  <w:style w:type="paragraph" w:styleId="a5">
    <w:name w:val="header"/>
    <w:basedOn w:val="a"/>
    <w:link w:val="a6"/>
    <w:uiPriority w:val="99"/>
    <w:semiHidden/>
    <w:unhideWhenUsed/>
    <w:rsid w:val="0052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1D3D"/>
  </w:style>
  <w:style w:type="paragraph" w:styleId="a7">
    <w:name w:val="footer"/>
    <w:basedOn w:val="a"/>
    <w:link w:val="a8"/>
    <w:uiPriority w:val="99"/>
    <w:semiHidden/>
    <w:unhideWhenUsed/>
    <w:rsid w:val="0052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21D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2015-01-15T11:43:00Z</dcterms:created>
  <dcterms:modified xsi:type="dcterms:W3CDTF">2015-01-15T13:22:00Z</dcterms:modified>
</cp:coreProperties>
</file>